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24" w:rsidRDefault="002A3D24" w:rsidP="00B13D7D">
      <w:pPr>
        <w:spacing w:after="0" w:line="240" w:lineRule="auto"/>
        <w:jc w:val="center"/>
        <w:rPr>
          <w:rFonts w:ascii="Times New Roman" w:hAnsi="Times New Roman" w:cs="Times New Roman"/>
        </w:rPr>
      </w:pPr>
    </w:p>
    <w:p w:rsidR="00B52495" w:rsidRPr="00120ABD" w:rsidRDefault="00166C83" w:rsidP="00120ABD">
      <w:pPr>
        <w:spacing w:after="0" w:line="240" w:lineRule="auto"/>
        <w:jc w:val="center"/>
        <w:rPr>
          <w:rFonts w:ascii="Times New Roman" w:hAnsi="Times New Roman" w:cs="Times New Roman"/>
          <w:sz w:val="24"/>
          <w:szCs w:val="24"/>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B52495">
        <w:rPr>
          <w:rFonts w:ascii="Times New Roman" w:hAnsi="Times New Roman" w:cs="Times New Roman"/>
        </w:rPr>
        <w:t xml:space="preserve"> </w:t>
      </w:r>
      <w:r w:rsidR="00120ABD">
        <w:rPr>
          <w:rFonts w:ascii="Times New Roman" w:hAnsi="Times New Roman" w:cs="Times New Roman"/>
        </w:rPr>
        <w:t xml:space="preserve">              </w:t>
      </w:r>
      <w:r w:rsidR="00B52495">
        <w:rPr>
          <w:rFonts w:ascii="Times New Roman" w:hAnsi="Times New Roman" w:cs="Times New Roman"/>
        </w:rPr>
        <w:t xml:space="preserve"> </w:t>
      </w:r>
      <w:r w:rsidR="00B52495" w:rsidRPr="00AD3D9D">
        <w:rPr>
          <w:rFonts w:ascii="Times New Roman" w:hAnsi="Times New Roman" w:cs="Times New Roman"/>
        </w:rPr>
        <w:t>PATVIRTINTA</w:t>
      </w:r>
    </w:p>
    <w:p w:rsidR="00B52495" w:rsidRDefault="00B52495" w:rsidP="00B52495">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81647">
        <w:rPr>
          <w:rFonts w:ascii="Times New Roman" w:hAnsi="Times New Roman" w:cs="Times New Roman"/>
        </w:rPr>
        <w:tab/>
      </w:r>
      <w:r w:rsidR="00D81647">
        <w:rPr>
          <w:rFonts w:ascii="Times New Roman" w:hAnsi="Times New Roman" w:cs="Times New Roman"/>
        </w:rPr>
        <w:tab/>
        <w:t xml:space="preserve">               </w:t>
      </w:r>
      <w:r>
        <w:rPr>
          <w:rFonts w:ascii="Times New Roman" w:hAnsi="Times New Roman" w:cs="Times New Roman"/>
        </w:rPr>
        <w:t xml:space="preserve">VšĮ Skuodo PSPC </w:t>
      </w:r>
      <w:r w:rsidRPr="00AD3D9D">
        <w:rPr>
          <w:rFonts w:ascii="Times New Roman" w:hAnsi="Times New Roman" w:cs="Times New Roman"/>
        </w:rPr>
        <w:t xml:space="preserve">direktoriaus </w:t>
      </w:r>
    </w:p>
    <w:p w:rsidR="00166C83" w:rsidRPr="00166C83" w:rsidRDefault="00166C83" w:rsidP="00166C83">
      <w:pPr>
        <w:spacing w:after="0" w:line="240" w:lineRule="auto"/>
        <w:ind w:left="6480"/>
        <w:jc w:val="both"/>
        <w:rPr>
          <w:rFonts w:ascii="Times New Roman" w:hAnsi="Times New Roman" w:cs="Times New Roman"/>
        </w:rPr>
      </w:pPr>
      <w:r>
        <w:rPr>
          <w:rFonts w:ascii="Times New Roman" w:hAnsi="Times New Roman" w:cs="Times New Roman"/>
          <w:color w:val="FF0000"/>
        </w:rPr>
        <w:t xml:space="preserve"> </w:t>
      </w:r>
      <w:r w:rsidR="001848A4" w:rsidRPr="00166C83">
        <w:rPr>
          <w:rFonts w:ascii="Times New Roman" w:hAnsi="Times New Roman" w:cs="Times New Roman"/>
        </w:rPr>
        <w:t>2015 m. kovo</w:t>
      </w:r>
      <w:r w:rsidR="00B52495" w:rsidRPr="00166C83">
        <w:rPr>
          <w:rFonts w:ascii="Times New Roman" w:hAnsi="Times New Roman" w:cs="Times New Roman"/>
        </w:rPr>
        <w:t xml:space="preserve">  </w:t>
      </w:r>
      <w:r w:rsidRPr="00166C83">
        <w:rPr>
          <w:rFonts w:ascii="Times New Roman" w:hAnsi="Times New Roman" w:cs="Times New Roman"/>
        </w:rPr>
        <w:t xml:space="preserve">4 </w:t>
      </w:r>
      <w:r w:rsidR="00B52495" w:rsidRPr="00166C83">
        <w:rPr>
          <w:rFonts w:ascii="Times New Roman" w:hAnsi="Times New Roman" w:cs="Times New Roman"/>
        </w:rPr>
        <w:t xml:space="preserve"> d. įsakymu </w:t>
      </w:r>
    </w:p>
    <w:p w:rsidR="00B52495" w:rsidRPr="00166C83" w:rsidRDefault="00166C83" w:rsidP="00166C83">
      <w:pPr>
        <w:spacing w:after="0" w:line="240" w:lineRule="auto"/>
        <w:ind w:left="6480"/>
        <w:jc w:val="both"/>
        <w:rPr>
          <w:rFonts w:ascii="Times New Roman" w:hAnsi="Times New Roman" w:cs="Times New Roman"/>
        </w:rPr>
      </w:pPr>
      <w:r w:rsidRPr="00166C83">
        <w:rPr>
          <w:rFonts w:ascii="Times New Roman" w:hAnsi="Times New Roman" w:cs="Times New Roman"/>
        </w:rPr>
        <w:t xml:space="preserve"> </w:t>
      </w:r>
      <w:r w:rsidR="00B52495" w:rsidRPr="00166C83">
        <w:rPr>
          <w:rFonts w:ascii="Times New Roman" w:hAnsi="Times New Roman" w:cs="Times New Roman"/>
        </w:rPr>
        <w:t xml:space="preserve">Nr. </w:t>
      </w:r>
      <w:r w:rsidRPr="00166C83">
        <w:rPr>
          <w:rFonts w:ascii="Times New Roman" w:hAnsi="Times New Roman" w:cs="Times New Roman"/>
        </w:rPr>
        <w:t>V1-7</w:t>
      </w:r>
    </w:p>
    <w:p w:rsidR="00B52495" w:rsidRDefault="00B52495" w:rsidP="00B52495">
      <w:pPr>
        <w:spacing w:after="0" w:line="240" w:lineRule="auto"/>
        <w:jc w:val="cente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26E37" w:rsidRDefault="00126E37" w:rsidP="00B52495">
      <w:pPr>
        <w:spacing w:after="0" w:line="240" w:lineRule="auto"/>
        <w:jc w:val="center"/>
        <w:rPr>
          <w:rFonts w:ascii="Times New Roman" w:hAnsi="Times New Roman" w:cs="Times New Roman"/>
        </w:rPr>
      </w:pPr>
    </w:p>
    <w:p w:rsidR="00B13D7D" w:rsidRDefault="00B13D7D"/>
    <w:p w:rsidR="006C4797" w:rsidRDefault="002A3D24" w:rsidP="006C4797">
      <w:pPr>
        <w:jc w:val="center"/>
        <w:rPr>
          <w:rFonts w:ascii="Times New Roman" w:hAnsi="Times New Roman" w:cs="Times New Roman"/>
          <w:b/>
          <w:sz w:val="28"/>
          <w:szCs w:val="28"/>
        </w:rPr>
      </w:pPr>
      <w:r w:rsidRPr="006C4797">
        <w:rPr>
          <w:rFonts w:ascii="Times New Roman" w:hAnsi="Times New Roman" w:cs="Times New Roman"/>
          <w:b/>
          <w:sz w:val="28"/>
          <w:szCs w:val="28"/>
        </w:rPr>
        <w:t xml:space="preserve">MOKAMŲ PASLAUGŲ NOMENKLATŪRA IR TEIKIMO </w:t>
      </w:r>
    </w:p>
    <w:p w:rsidR="002A3D24" w:rsidRPr="006C4797" w:rsidRDefault="002A3D24" w:rsidP="006C4797">
      <w:pPr>
        <w:jc w:val="center"/>
        <w:rPr>
          <w:rFonts w:ascii="Times New Roman" w:hAnsi="Times New Roman" w:cs="Times New Roman"/>
          <w:b/>
          <w:sz w:val="28"/>
          <w:szCs w:val="28"/>
        </w:rPr>
      </w:pPr>
      <w:r w:rsidRPr="006C4797">
        <w:rPr>
          <w:rFonts w:ascii="Times New Roman" w:hAnsi="Times New Roman" w:cs="Times New Roman"/>
          <w:b/>
          <w:sz w:val="28"/>
          <w:szCs w:val="28"/>
        </w:rPr>
        <w:t>TVARKOS APRAŠAS</w:t>
      </w:r>
    </w:p>
    <w:p w:rsidR="006C4797" w:rsidRPr="006C4797" w:rsidRDefault="002A3D24" w:rsidP="00057F86">
      <w:pPr>
        <w:ind w:firstLine="1247"/>
        <w:jc w:val="both"/>
        <w:rPr>
          <w:rFonts w:ascii="Times New Roman" w:hAnsi="Times New Roman" w:cs="Times New Roman"/>
          <w:b/>
          <w:sz w:val="24"/>
          <w:szCs w:val="24"/>
        </w:rPr>
      </w:pPr>
      <w:r w:rsidRPr="006C4797">
        <w:rPr>
          <w:rFonts w:ascii="Times New Roman" w:hAnsi="Times New Roman" w:cs="Times New Roman"/>
          <w:b/>
          <w:sz w:val="24"/>
          <w:szCs w:val="24"/>
        </w:rPr>
        <w:t xml:space="preserve">1. Mokamų paslaugų, teikiamų įstaigoje, rūšys ir jų organizavimas: </w:t>
      </w:r>
    </w:p>
    <w:p w:rsidR="006C4797" w:rsidRDefault="002A3D24" w:rsidP="00057F86">
      <w:pPr>
        <w:ind w:firstLine="1247"/>
        <w:jc w:val="both"/>
        <w:rPr>
          <w:rFonts w:ascii="Times New Roman" w:hAnsi="Times New Roman" w:cs="Times New Roman"/>
          <w:sz w:val="24"/>
          <w:szCs w:val="24"/>
        </w:rPr>
      </w:pPr>
      <w:r w:rsidRPr="009D6B42">
        <w:rPr>
          <w:rFonts w:ascii="Times New Roman" w:hAnsi="Times New Roman" w:cs="Times New Roman"/>
          <w:b/>
          <w:i/>
          <w:sz w:val="24"/>
          <w:szCs w:val="24"/>
        </w:rPr>
        <w:t>1.1.Paslaugos, neįeinančios į pirminės asmens sveikatos priežiūros apimtis</w:t>
      </w:r>
      <w:r w:rsidRPr="009D6B42">
        <w:rPr>
          <w:rFonts w:ascii="Times New Roman" w:hAnsi="Times New Roman" w:cs="Times New Roman"/>
          <w:sz w:val="24"/>
          <w:szCs w:val="24"/>
        </w:rPr>
        <w:t xml:space="preserve">. </w:t>
      </w:r>
      <w:r w:rsidRPr="006C4797">
        <w:rPr>
          <w:rFonts w:ascii="Times New Roman" w:hAnsi="Times New Roman" w:cs="Times New Roman"/>
          <w:sz w:val="24"/>
          <w:szCs w:val="24"/>
        </w:rPr>
        <w:t xml:space="preserve">Tai įstaigos Klinikinės diagnostikos laboratorijoje arba kitų įstaigų laboratorijose atliekami papildomi tyrimai, neįeinantys į pirminės asmens sveikatos priežiūros paslaugų sąrašą. Šeimos gydytojas siunčia pacientą į klinikos laboratorijos procedūrų kabinetą laboratoriniams tyrimams. </w:t>
      </w:r>
      <w:r w:rsidR="00BB56D6" w:rsidRPr="00BB56D6">
        <w:rPr>
          <w:rFonts w:ascii="Times New Roman" w:hAnsi="Times New Roman" w:cs="Times New Roman"/>
          <w:sz w:val="24"/>
          <w:szCs w:val="24"/>
        </w:rPr>
        <w:t>Gydytojas ar slaugytoja</w:t>
      </w:r>
      <w:r w:rsidRPr="00BB56D6">
        <w:rPr>
          <w:rFonts w:ascii="Times New Roman" w:hAnsi="Times New Roman" w:cs="Times New Roman"/>
          <w:sz w:val="24"/>
          <w:szCs w:val="24"/>
        </w:rPr>
        <w:t xml:space="preserve"> užpildo </w:t>
      </w:r>
      <w:r w:rsidR="0036181C">
        <w:rPr>
          <w:rFonts w:ascii="Times New Roman" w:hAnsi="Times New Roman" w:cs="Times New Roman"/>
          <w:sz w:val="24"/>
          <w:szCs w:val="24"/>
        </w:rPr>
        <w:t>siuntimą tokiam tyrimui atlikti</w:t>
      </w:r>
      <w:r w:rsidR="00AC5295">
        <w:rPr>
          <w:rFonts w:ascii="Times New Roman" w:hAnsi="Times New Roman" w:cs="Times New Roman"/>
          <w:sz w:val="24"/>
          <w:szCs w:val="24"/>
        </w:rPr>
        <w:t>.</w:t>
      </w:r>
      <w:r w:rsidRPr="006C4797">
        <w:rPr>
          <w:rFonts w:ascii="Times New Roman" w:hAnsi="Times New Roman" w:cs="Times New Roman"/>
          <w:sz w:val="24"/>
          <w:szCs w:val="24"/>
        </w:rPr>
        <w:t xml:space="preserve"> Ėminiai tyrimams atliekami tik pateikus apmokėjimo kvitą. </w:t>
      </w:r>
    </w:p>
    <w:p w:rsidR="006C4797" w:rsidRDefault="002A3D24" w:rsidP="00057F86">
      <w:pPr>
        <w:ind w:firstLine="1247"/>
        <w:jc w:val="both"/>
        <w:rPr>
          <w:rFonts w:ascii="Times New Roman" w:hAnsi="Times New Roman" w:cs="Times New Roman"/>
          <w:sz w:val="24"/>
          <w:szCs w:val="24"/>
        </w:rPr>
      </w:pPr>
      <w:r w:rsidRPr="009D6B42">
        <w:rPr>
          <w:rFonts w:ascii="Times New Roman" w:hAnsi="Times New Roman" w:cs="Times New Roman"/>
          <w:b/>
          <w:i/>
          <w:sz w:val="24"/>
          <w:szCs w:val="24"/>
        </w:rPr>
        <w:t>1.2. Privalomi profilaktiniai patikrinimai</w:t>
      </w:r>
      <w:r w:rsidRPr="009D6B42">
        <w:rPr>
          <w:rFonts w:ascii="Times New Roman" w:hAnsi="Times New Roman" w:cs="Times New Roman"/>
          <w:i/>
          <w:sz w:val="24"/>
          <w:szCs w:val="24"/>
        </w:rPr>
        <w:t>,</w:t>
      </w:r>
      <w:r w:rsidRPr="006C4797">
        <w:rPr>
          <w:rFonts w:ascii="Times New Roman" w:hAnsi="Times New Roman" w:cs="Times New Roman"/>
          <w:sz w:val="24"/>
          <w:szCs w:val="24"/>
        </w:rPr>
        <w:t xml:space="preserve"> reglamentuoti SAM 2000 gegužės 31 d. įsakymu Nr. 301 ir vėlesniais pakeitimais (dirbančiųjų profesinės rizikos sąlygomis ar norinčių įsidarbinti, vairuotojų, asmenų norinčių įsigyti civilinį ginklą ir kt.) Profilaktinių apžiūrų kabineto slaugytoja koordinuodama veiksmus su Šeimos gydytojais pildo reikiamus dokumentus, tame tarpe ir darbdaviams, organizuoja patekimą pas gydytojus specialistus, nukreipia privalomiems tyrimams, atlieka antropometrinius tyrimus, nukreipia į kasą apmokėjimui, jeigu už paslaugą moka pats asmuo arba pateikia duomenis įstaigos buhalterijai apie pasitikrinusius asmenis, kad būtų išrašyta sąskaita faktūra darbdaviams. </w:t>
      </w:r>
    </w:p>
    <w:p w:rsidR="006C4797" w:rsidRDefault="002A3D24" w:rsidP="00057F86">
      <w:pPr>
        <w:ind w:firstLine="1247"/>
        <w:jc w:val="both"/>
        <w:rPr>
          <w:rFonts w:ascii="Times New Roman" w:hAnsi="Times New Roman" w:cs="Times New Roman"/>
          <w:sz w:val="24"/>
          <w:szCs w:val="24"/>
        </w:rPr>
      </w:pPr>
      <w:r w:rsidRPr="009D6B42">
        <w:rPr>
          <w:rFonts w:ascii="Times New Roman" w:hAnsi="Times New Roman" w:cs="Times New Roman"/>
          <w:b/>
          <w:i/>
          <w:sz w:val="24"/>
          <w:szCs w:val="24"/>
        </w:rPr>
        <w:t>1.3. Tyrimai, atliekami be įstaigos gydytojo nukreipimo Asmeniui pageidaujant ir/arba su kitų įstaigų gydytojų nukreipimais</w:t>
      </w:r>
      <w:r w:rsidRPr="006C4797">
        <w:rPr>
          <w:rFonts w:ascii="Times New Roman" w:hAnsi="Times New Roman" w:cs="Times New Roman"/>
          <w:sz w:val="24"/>
          <w:szCs w:val="24"/>
        </w:rPr>
        <w:t xml:space="preserve"> gali būti atliekami tyrimai: - visi laboratoriniai tyrimai, - elektrokardiograma, - Spirometrija. Šie tyrimai gali būti atliekami visiems asmenims (ir neprirašytiems mūsų įstaigoje). Pacientas kreipiasi tiesiogiai į šią paslaugą teikiantį kabinetą, jis siunčiamas į įstaigos kasą įmokai atlikti. Vėliau, pateikus kasos kvitą, jam atliekamas tyrimas. </w:t>
      </w:r>
    </w:p>
    <w:p w:rsidR="007E2C35" w:rsidRPr="009D6B42" w:rsidRDefault="002A3D24" w:rsidP="00057F86">
      <w:pPr>
        <w:ind w:firstLine="1247"/>
        <w:jc w:val="both"/>
        <w:rPr>
          <w:rFonts w:ascii="Times New Roman" w:hAnsi="Times New Roman" w:cs="Times New Roman"/>
          <w:sz w:val="24"/>
          <w:szCs w:val="24"/>
        </w:rPr>
      </w:pPr>
      <w:r w:rsidRPr="006C4797">
        <w:rPr>
          <w:rFonts w:ascii="Times New Roman" w:hAnsi="Times New Roman" w:cs="Times New Roman"/>
          <w:b/>
          <w:sz w:val="24"/>
          <w:szCs w:val="24"/>
        </w:rPr>
        <w:t xml:space="preserve">1.4. </w:t>
      </w:r>
      <w:r w:rsidR="007E2C35" w:rsidRPr="009D6B42">
        <w:rPr>
          <w:rFonts w:ascii="Times New Roman" w:hAnsi="Times New Roman" w:cs="Times New Roman"/>
          <w:b/>
          <w:i/>
          <w:sz w:val="24"/>
          <w:szCs w:val="24"/>
        </w:rPr>
        <w:t>Paslaugos teikiamos neapdraustiems privalomuoju sveikatos draudimu ir/ar nesantiems įstaigos aptarnaujamų gyventojų sąrašuose asmenims.</w:t>
      </w:r>
    </w:p>
    <w:p w:rsidR="007E2C35" w:rsidRDefault="007E2C35" w:rsidP="00057F86">
      <w:pPr>
        <w:ind w:firstLine="1247"/>
        <w:jc w:val="both"/>
        <w:rPr>
          <w:rFonts w:ascii="Times New Roman" w:hAnsi="Times New Roman" w:cs="Times New Roman"/>
          <w:sz w:val="24"/>
          <w:szCs w:val="24"/>
        </w:rPr>
      </w:pPr>
      <w:r w:rsidRPr="006C4797">
        <w:rPr>
          <w:rFonts w:ascii="Times New Roman" w:hAnsi="Times New Roman" w:cs="Times New Roman"/>
          <w:sz w:val="24"/>
          <w:szCs w:val="24"/>
        </w:rPr>
        <w:t>Šiems asmenims visos įstaigoje teikiamos paslaugos yra mokamos, išskyrus būtinąją pagalbą. (LR</w:t>
      </w:r>
      <w:r w:rsidR="0077015D">
        <w:rPr>
          <w:rFonts w:ascii="Times New Roman" w:hAnsi="Times New Roman" w:cs="Times New Roman"/>
          <w:sz w:val="24"/>
          <w:szCs w:val="24"/>
        </w:rPr>
        <w:t xml:space="preserve"> SAM 2004 m. balandžio 8 d. </w:t>
      </w:r>
      <w:r>
        <w:rPr>
          <w:rFonts w:ascii="Times New Roman" w:hAnsi="Times New Roman" w:cs="Times New Roman"/>
          <w:sz w:val="24"/>
          <w:szCs w:val="24"/>
        </w:rPr>
        <w:t>įsakymas</w:t>
      </w:r>
      <w:r w:rsidRPr="006C4797">
        <w:rPr>
          <w:rFonts w:ascii="Times New Roman" w:hAnsi="Times New Roman" w:cs="Times New Roman"/>
          <w:sz w:val="24"/>
          <w:szCs w:val="24"/>
        </w:rPr>
        <w:t xml:space="preserve"> Nr. V-208 „Dėl būtinosios medicinos pagalbos ir būtinosios medicinos pagalbos paslaugų teikimo tvarkos bei masto patvirtinimo“</w:t>
      </w:r>
      <w:r>
        <w:rPr>
          <w:rFonts w:ascii="Times New Roman" w:hAnsi="Times New Roman" w:cs="Times New Roman"/>
          <w:sz w:val="24"/>
          <w:szCs w:val="24"/>
        </w:rPr>
        <w:t xml:space="preserve">). Visi </w:t>
      </w:r>
      <w:r w:rsidRPr="006C4797">
        <w:rPr>
          <w:rFonts w:ascii="Times New Roman" w:hAnsi="Times New Roman" w:cs="Times New Roman"/>
          <w:sz w:val="24"/>
          <w:szCs w:val="24"/>
        </w:rPr>
        <w:t xml:space="preserve">draustumo ir priklausymo įstaigos aptarnaujamų gyventojų sąrašams klausimai išsiaiškinami įstaigos registratūroje. Įmoka atliekama registratūros nukreipimu arba vėliau, gydytojo nukreipimu, jeigu paaiškėja, jog pagalba nepriklauso būtinos pagalbos kategorijai. </w:t>
      </w:r>
    </w:p>
    <w:p w:rsidR="006C4797" w:rsidRPr="006C4797" w:rsidRDefault="007E2C35" w:rsidP="00057F86">
      <w:pPr>
        <w:ind w:firstLine="1247"/>
        <w:jc w:val="both"/>
        <w:rPr>
          <w:rFonts w:ascii="Times New Roman" w:hAnsi="Times New Roman" w:cs="Times New Roman"/>
          <w:b/>
          <w:sz w:val="24"/>
          <w:szCs w:val="24"/>
        </w:rPr>
      </w:pPr>
      <w:r>
        <w:rPr>
          <w:rFonts w:ascii="Times New Roman" w:hAnsi="Times New Roman" w:cs="Times New Roman"/>
          <w:b/>
          <w:sz w:val="24"/>
          <w:szCs w:val="24"/>
        </w:rPr>
        <w:t>2. Iš dalies mokamos paslaugos</w:t>
      </w:r>
      <w:r w:rsidR="002A3D24" w:rsidRPr="006C4797">
        <w:rPr>
          <w:rFonts w:ascii="Times New Roman" w:hAnsi="Times New Roman" w:cs="Times New Roman"/>
          <w:b/>
          <w:sz w:val="24"/>
          <w:szCs w:val="24"/>
        </w:rPr>
        <w:t xml:space="preserve">: </w:t>
      </w:r>
    </w:p>
    <w:p w:rsidR="006C4797" w:rsidRDefault="002A3D24" w:rsidP="00057F86">
      <w:pPr>
        <w:ind w:firstLine="1247"/>
        <w:jc w:val="both"/>
        <w:rPr>
          <w:rFonts w:ascii="Times New Roman" w:hAnsi="Times New Roman" w:cs="Times New Roman"/>
          <w:sz w:val="24"/>
          <w:szCs w:val="24"/>
        </w:rPr>
      </w:pPr>
      <w:r w:rsidRPr="009D6B42">
        <w:rPr>
          <w:rFonts w:ascii="Times New Roman" w:hAnsi="Times New Roman" w:cs="Times New Roman"/>
          <w:b/>
          <w:i/>
          <w:sz w:val="24"/>
          <w:szCs w:val="24"/>
        </w:rPr>
        <w:t xml:space="preserve"> Dalis odontologijos paslaugų kainos.</w:t>
      </w:r>
      <w:r w:rsidRPr="006C4797">
        <w:rPr>
          <w:rFonts w:ascii="Times New Roman" w:hAnsi="Times New Roman" w:cs="Times New Roman"/>
          <w:sz w:val="24"/>
          <w:szCs w:val="24"/>
        </w:rPr>
        <w:t xml:space="preserve"> Asmenys, išskyrus vaikus ir vyresnius, besimokančius dieninėse bendrojo lavinimo mokyklose, profesinių mokyklų dieniniuose skyriuose, bet ne ilgiau iki jiems sukanka 24 metai, ir socialiai remtinus asmenis, kai jie pateikia gyvenamosios vietos savivaldybės socialinės paramos skyriaus atitinkamą pažymą) moka už plombines medžiagas, kitas odontologines medžiagas ir vienkartines priemones, at</w:t>
      </w:r>
      <w:r w:rsidR="006C4797" w:rsidRPr="006C4797">
        <w:rPr>
          <w:rFonts w:ascii="Times New Roman" w:hAnsi="Times New Roman" w:cs="Times New Roman"/>
          <w:sz w:val="24"/>
          <w:szCs w:val="24"/>
        </w:rPr>
        <w:t xml:space="preserve">sižvelgiant į šių medžiagų ir priemonių kiekį ir tuo metu galiojančias kainas. Gydantis odontologas arba burnos higienistas pildo Mokamų asmens sveikatos priežiūros paslaugų apskaitos lapą nurodydamas mokamų paslaugų kodus pagal įstaigoje patvirtintą kainyną ir siunčia pacientą į kasą įmokoms atlikti. Pacientas savo sutikimą patvirtina parašu Mokamų asmens sveikatos priežiūros paslaugų apskaitos lape. </w:t>
      </w:r>
    </w:p>
    <w:p w:rsidR="007E2C35" w:rsidRDefault="007E2C35" w:rsidP="00057F86">
      <w:pPr>
        <w:ind w:firstLine="1247"/>
        <w:jc w:val="both"/>
        <w:rPr>
          <w:rFonts w:ascii="Times New Roman" w:hAnsi="Times New Roman" w:cs="Times New Roman"/>
          <w:b/>
          <w:sz w:val="24"/>
          <w:szCs w:val="24"/>
        </w:rPr>
      </w:pPr>
    </w:p>
    <w:p w:rsidR="007E2C35" w:rsidRPr="007E2C35" w:rsidRDefault="007E2C35" w:rsidP="00057F86">
      <w:pPr>
        <w:ind w:firstLine="1247"/>
        <w:jc w:val="both"/>
        <w:rPr>
          <w:rFonts w:ascii="Times New Roman" w:hAnsi="Times New Roman" w:cs="Times New Roman"/>
          <w:b/>
          <w:sz w:val="24"/>
          <w:szCs w:val="24"/>
        </w:rPr>
      </w:pPr>
      <w:r>
        <w:rPr>
          <w:rFonts w:ascii="Times New Roman" w:hAnsi="Times New Roman" w:cs="Times New Roman"/>
          <w:b/>
          <w:sz w:val="24"/>
          <w:szCs w:val="24"/>
        </w:rPr>
        <w:t xml:space="preserve">3. </w:t>
      </w:r>
      <w:r w:rsidRPr="006C4797">
        <w:rPr>
          <w:rFonts w:ascii="Times New Roman" w:hAnsi="Times New Roman" w:cs="Times New Roman"/>
          <w:b/>
          <w:sz w:val="24"/>
          <w:szCs w:val="24"/>
        </w:rPr>
        <w:t xml:space="preserve">Paslaugos, nefinansuojamos iš PSDF biudžeto: </w:t>
      </w:r>
    </w:p>
    <w:p w:rsidR="0077015D" w:rsidRDefault="007E2C35" w:rsidP="00057F86">
      <w:pPr>
        <w:spacing w:after="0" w:line="240" w:lineRule="auto"/>
        <w:ind w:firstLine="1247"/>
        <w:jc w:val="both"/>
        <w:rPr>
          <w:rFonts w:ascii="Times New Roman" w:hAnsi="Times New Roman" w:cs="Times New Roman"/>
          <w:b/>
          <w:i/>
          <w:sz w:val="24"/>
          <w:szCs w:val="24"/>
        </w:rPr>
      </w:pPr>
      <w:r>
        <w:rPr>
          <w:rFonts w:ascii="Times New Roman" w:hAnsi="Times New Roman" w:cs="Times New Roman"/>
          <w:b/>
          <w:i/>
          <w:sz w:val="24"/>
          <w:szCs w:val="24"/>
        </w:rPr>
        <w:t>3.1</w:t>
      </w:r>
      <w:r w:rsidR="006C4797" w:rsidRPr="009D6B42">
        <w:rPr>
          <w:rFonts w:ascii="Times New Roman" w:hAnsi="Times New Roman" w:cs="Times New Roman"/>
          <w:b/>
          <w:i/>
          <w:sz w:val="24"/>
          <w:szCs w:val="24"/>
        </w:rPr>
        <w:t>. Sveikatos apsaugos ministerijos numatytos administracinės paslaugos:</w:t>
      </w:r>
    </w:p>
    <w:p w:rsidR="0077015D" w:rsidRDefault="006C4797" w:rsidP="00057F86">
      <w:pPr>
        <w:spacing w:after="0" w:line="360" w:lineRule="auto"/>
        <w:ind w:firstLine="1247"/>
        <w:jc w:val="both"/>
        <w:rPr>
          <w:rFonts w:ascii="Times New Roman" w:hAnsi="Times New Roman" w:cs="Times New Roman"/>
          <w:sz w:val="24"/>
          <w:szCs w:val="24"/>
        </w:rPr>
      </w:pPr>
      <w:r w:rsidRPr="006C4797">
        <w:rPr>
          <w:rFonts w:ascii="Times New Roman" w:hAnsi="Times New Roman" w:cs="Times New Roman"/>
          <w:sz w:val="24"/>
          <w:szCs w:val="24"/>
        </w:rPr>
        <w:t xml:space="preserve"> - už kompensuojamųjų vaistų </w:t>
      </w:r>
      <w:r w:rsidR="0077015D">
        <w:rPr>
          <w:rFonts w:ascii="Times New Roman" w:hAnsi="Times New Roman" w:cs="Times New Roman"/>
          <w:sz w:val="24"/>
          <w:szCs w:val="24"/>
        </w:rPr>
        <w:t>pasus</w:t>
      </w:r>
      <w:r w:rsidRPr="006C4797">
        <w:rPr>
          <w:rFonts w:ascii="Times New Roman" w:hAnsi="Times New Roman" w:cs="Times New Roman"/>
          <w:sz w:val="24"/>
          <w:szCs w:val="24"/>
        </w:rPr>
        <w:t>;</w:t>
      </w:r>
    </w:p>
    <w:p w:rsidR="0077015D" w:rsidRDefault="006C4797" w:rsidP="00057F86">
      <w:pPr>
        <w:spacing w:after="0" w:line="360" w:lineRule="auto"/>
        <w:ind w:firstLine="1247"/>
        <w:jc w:val="both"/>
        <w:rPr>
          <w:rFonts w:ascii="Times New Roman" w:hAnsi="Times New Roman" w:cs="Times New Roman"/>
          <w:sz w:val="24"/>
          <w:szCs w:val="24"/>
        </w:rPr>
      </w:pPr>
      <w:r w:rsidRPr="006C4797">
        <w:rPr>
          <w:rFonts w:ascii="Times New Roman" w:hAnsi="Times New Roman" w:cs="Times New Roman"/>
          <w:sz w:val="24"/>
          <w:szCs w:val="24"/>
        </w:rPr>
        <w:t xml:space="preserve"> - už as</w:t>
      </w:r>
      <w:r w:rsidR="0077015D">
        <w:rPr>
          <w:rFonts w:ascii="Times New Roman" w:hAnsi="Times New Roman" w:cs="Times New Roman"/>
          <w:sz w:val="24"/>
          <w:szCs w:val="24"/>
        </w:rPr>
        <w:t>mens įrašymą į įstaigos sąrašus;</w:t>
      </w:r>
    </w:p>
    <w:p w:rsidR="006C4797" w:rsidRDefault="006C4797" w:rsidP="00057F86">
      <w:pPr>
        <w:spacing w:after="0" w:line="360" w:lineRule="auto"/>
        <w:ind w:firstLine="1247"/>
        <w:jc w:val="both"/>
        <w:rPr>
          <w:rFonts w:ascii="Times New Roman" w:hAnsi="Times New Roman" w:cs="Times New Roman"/>
          <w:sz w:val="24"/>
          <w:szCs w:val="24"/>
        </w:rPr>
      </w:pPr>
      <w:r w:rsidRPr="006C4797">
        <w:rPr>
          <w:rFonts w:ascii="Times New Roman" w:hAnsi="Times New Roman" w:cs="Times New Roman"/>
          <w:sz w:val="24"/>
          <w:szCs w:val="24"/>
        </w:rPr>
        <w:t xml:space="preserve"> - rašytinės informacijos, kuri nesusijusi su siuntimais tyrimams arba konsultacijoms, teikimas. </w:t>
      </w:r>
    </w:p>
    <w:p w:rsidR="006C4797" w:rsidRDefault="007E2C35" w:rsidP="00057F86">
      <w:pPr>
        <w:ind w:firstLine="1247"/>
        <w:jc w:val="both"/>
        <w:rPr>
          <w:rFonts w:ascii="Times New Roman" w:hAnsi="Times New Roman" w:cs="Times New Roman"/>
          <w:sz w:val="24"/>
          <w:szCs w:val="24"/>
        </w:rPr>
      </w:pPr>
      <w:r>
        <w:rPr>
          <w:rFonts w:ascii="Times New Roman" w:hAnsi="Times New Roman" w:cs="Times New Roman"/>
          <w:b/>
          <w:i/>
          <w:sz w:val="24"/>
          <w:szCs w:val="24"/>
        </w:rPr>
        <w:t>3.2</w:t>
      </w:r>
      <w:r w:rsidR="006C4797" w:rsidRPr="009D6B42">
        <w:rPr>
          <w:rFonts w:ascii="Times New Roman" w:hAnsi="Times New Roman" w:cs="Times New Roman"/>
          <w:b/>
          <w:i/>
          <w:sz w:val="24"/>
          <w:szCs w:val="24"/>
        </w:rPr>
        <w:t>. Vakcinacija neplaninė</w:t>
      </w:r>
      <w:r w:rsidR="006C4797" w:rsidRPr="006C4797">
        <w:rPr>
          <w:rFonts w:ascii="Times New Roman" w:hAnsi="Times New Roman" w:cs="Times New Roman"/>
          <w:b/>
          <w:sz w:val="24"/>
          <w:szCs w:val="24"/>
        </w:rPr>
        <w:t>.</w:t>
      </w:r>
      <w:r w:rsidR="006C4797" w:rsidRPr="006C4797">
        <w:rPr>
          <w:rFonts w:ascii="Times New Roman" w:hAnsi="Times New Roman" w:cs="Times New Roman"/>
          <w:sz w:val="24"/>
          <w:szCs w:val="24"/>
        </w:rPr>
        <w:t xml:space="preserve"> Jos kainą sudaro perkamos vakcinos kaina ir injekcijos kaina. Vakcinos užsakomos individualiu asmens prašymu. Kuomet pristatoma užsakytoji vakcina į įstaigą, informuojamas pacientas, siunčiamas į kasą įmokai atlikti ir atliekama procedūra. Brangiai kainuojančioms vakcinoms gali būti prašoma asmens sumokėti avansu ir tik tada užsakoma vakcina.</w:t>
      </w:r>
    </w:p>
    <w:p w:rsidR="006C4797" w:rsidRPr="002B5C86" w:rsidRDefault="007E2C35" w:rsidP="00057F86">
      <w:pPr>
        <w:ind w:firstLine="1247"/>
        <w:jc w:val="both"/>
        <w:rPr>
          <w:rFonts w:ascii="Times New Roman" w:hAnsi="Times New Roman" w:cs="Times New Roman"/>
          <w:sz w:val="24"/>
          <w:szCs w:val="24"/>
        </w:rPr>
      </w:pPr>
      <w:r w:rsidRPr="002B5C86">
        <w:rPr>
          <w:rFonts w:ascii="Times New Roman" w:hAnsi="Times New Roman" w:cs="Times New Roman"/>
          <w:b/>
          <w:sz w:val="24"/>
          <w:szCs w:val="24"/>
        </w:rPr>
        <w:t>4</w:t>
      </w:r>
      <w:r w:rsidR="006C4797" w:rsidRPr="002B5C86">
        <w:rPr>
          <w:rFonts w:ascii="Times New Roman" w:hAnsi="Times New Roman" w:cs="Times New Roman"/>
          <w:b/>
          <w:sz w:val="24"/>
          <w:szCs w:val="24"/>
        </w:rPr>
        <w:t>. Nemedicininės paslaugos</w:t>
      </w:r>
      <w:r w:rsidR="006C4797" w:rsidRPr="002B5C86">
        <w:rPr>
          <w:rFonts w:ascii="Times New Roman" w:hAnsi="Times New Roman" w:cs="Times New Roman"/>
          <w:sz w:val="24"/>
          <w:szCs w:val="24"/>
        </w:rPr>
        <w:t xml:space="preserve"> </w:t>
      </w:r>
    </w:p>
    <w:p w:rsidR="009D6B42" w:rsidRDefault="006C4797" w:rsidP="00057F86">
      <w:pPr>
        <w:ind w:firstLine="1247"/>
        <w:jc w:val="both"/>
        <w:rPr>
          <w:rFonts w:ascii="Times New Roman" w:hAnsi="Times New Roman" w:cs="Times New Roman"/>
          <w:sz w:val="24"/>
          <w:szCs w:val="24"/>
        </w:rPr>
      </w:pPr>
      <w:r w:rsidRPr="006C4797">
        <w:rPr>
          <w:rFonts w:ascii="Times New Roman" w:hAnsi="Times New Roman" w:cs="Times New Roman"/>
          <w:sz w:val="24"/>
          <w:szCs w:val="24"/>
        </w:rPr>
        <w:t xml:space="preserve">Įstaigoje teikiamos nemedicininio profilio paslaugos, tačiau susijusios su sveikatos priežiūros paslaugų teikimu: medicininio transporto nuomos paslaugos, dokumentų kopijavimo paslaugos. </w:t>
      </w:r>
    </w:p>
    <w:p w:rsidR="009D6B42" w:rsidRPr="009D6B42" w:rsidRDefault="006C4797" w:rsidP="00057F86">
      <w:pPr>
        <w:ind w:firstLine="1247"/>
        <w:jc w:val="center"/>
        <w:rPr>
          <w:rFonts w:ascii="Times New Roman" w:hAnsi="Times New Roman" w:cs="Times New Roman"/>
          <w:b/>
          <w:sz w:val="24"/>
          <w:szCs w:val="24"/>
        </w:rPr>
      </w:pPr>
      <w:r w:rsidRPr="009D6B42">
        <w:rPr>
          <w:rFonts w:ascii="Times New Roman" w:hAnsi="Times New Roman" w:cs="Times New Roman"/>
          <w:b/>
          <w:sz w:val="24"/>
          <w:szCs w:val="24"/>
        </w:rPr>
        <w:t>Mokamų paslaugų teikimo tvarka</w:t>
      </w:r>
    </w:p>
    <w:p w:rsidR="009D6B42" w:rsidRDefault="006C4797" w:rsidP="00057F86">
      <w:pPr>
        <w:ind w:firstLine="1247"/>
        <w:jc w:val="both"/>
        <w:rPr>
          <w:rFonts w:ascii="Times New Roman" w:hAnsi="Times New Roman" w:cs="Times New Roman"/>
          <w:sz w:val="24"/>
          <w:szCs w:val="24"/>
        </w:rPr>
      </w:pPr>
      <w:r w:rsidRPr="007E2C35">
        <w:rPr>
          <w:rFonts w:ascii="Times New Roman" w:hAnsi="Times New Roman" w:cs="Times New Roman"/>
          <w:b/>
          <w:sz w:val="24"/>
          <w:szCs w:val="24"/>
        </w:rPr>
        <w:t>1.</w:t>
      </w:r>
      <w:r w:rsidR="009D6B42" w:rsidRPr="007E2C35">
        <w:rPr>
          <w:rFonts w:ascii="Times New Roman" w:hAnsi="Times New Roman" w:cs="Times New Roman"/>
          <w:b/>
          <w:sz w:val="24"/>
          <w:szCs w:val="24"/>
        </w:rPr>
        <w:t xml:space="preserve"> </w:t>
      </w:r>
      <w:r w:rsidRPr="007E2C35">
        <w:rPr>
          <w:rFonts w:ascii="Times New Roman" w:hAnsi="Times New Roman" w:cs="Times New Roman"/>
          <w:b/>
          <w:sz w:val="24"/>
          <w:szCs w:val="24"/>
        </w:rPr>
        <w:t>Prieš teikiant pacientui paslaugą</w:t>
      </w:r>
      <w:r w:rsidRPr="006C4797">
        <w:rPr>
          <w:rFonts w:ascii="Times New Roman" w:hAnsi="Times New Roman" w:cs="Times New Roman"/>
          <w:sz w:val="24"/>
          <w:szCs w:val="24"/>
        </w:rPr>
        <w:t>, už kurią jis turi mokėti, įstaigos darbuotojas</w:t>
      </w:r>
      <w:r w:rsidR="007E2C35">
        <w:rPr>
          <w:rFonts w:ascii="Times New Roman" w:hAnsi="Times New Roman" w:cs="Times New Roman"/>
          <w:sz w:val="24"/>
          <w:szCs w:val="24"/>
        </w:rPr>
        <w:t xml:space="preserve"> (gydytojas, slaugytoja)</w:t>
      </w:r>
      <w:r w:rsidRPr="006C4797">
        <w:rPr>
          <w:rFonts w:ascii="Times New Roman" w:hAnsi="Times New Roman" w:cs="Times New Roman"/>
          <w:sz w:val="24"/>
          <w:szCs w:val="24"/>
        </w:rPr>
        <w:t xml:space="preserve"> privalo: </w:t>
      </w:r>
    </w:p>
    <w:p w:rsidR="009D6B42" w:rsidRDefault="009D6B42" w:rsidP="00057F86">
      <w:pPr>
        <w:ind w:firstLine="1247"/>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 xml:space="preserve">1.1. Pacientą (arba paciento atstovą) informuoti apie jo teisę ir galimybes konkrečią paslaugą gauti įstaigoje nemokamai, išskyrus atvejus, kai paslaugos yra įtrauktos į Mokamų paslaugų sąrašą, patvirtintą LR SAM 1999 m. liepos 30 d įsakymo Nr. 357 „ Dėl mokamų asmens sveikatos priežiūros paslaugų sąrašo, kainų nustatymo ir jų indeksavimo tvarkos bei šių paslaugų teikimo ir </w:t>
      </w:r>
      <w:r w:rsidR="00B52495">
        <w:rPr>
          <w:rFonts w:ascii="Times New Roman" w:hAnsi="Times New Roman" w:cs="Times New Roman"/>
          <w:sz w:val="24"/>
          <w:szCs w:val="24"/>
        </w:rPr>
        <w:t>apmokėjimo tvarkos“</w:t>
      </w:r>
      <w:r>
        <w:rPr>
          <w:rFonts w:ascii="Times New Roman" w:hAnsi="Times New Roman" w:cs="Times New Roman"/>
          <w:sz w:val="24"/>
          <w:szCs w:val="24"/>
        </w:rPr>
        <w:t xml:space="preserve">; </w:t>
      </w:r>
    </w:p>
    <w:p w:rsidR="009D6B42" w:rsidRDefault="009D6B42" w:rsidP="00057F86">
      <w:pPr>
        <w:ind w:firstLine="1247"/>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1.2. Užtikrinti, kad pacientas</w:t>
      </w:r>
      <w:r w:rsidR="007E2C35">
        <w:rPr>
          <w:rFonts w:ascii="Times New Roman" w:hAnsi="Times New Roman" w:cs="Times New Roman"/>
          <w:sz w:val="24"/>
          <w:szCs w:val="24"/>
        </w:rPr>
        <w:t>,</w:t>
      </w:r>
      <w:r w:rsidR="006C4797" w:rsidRPr="006C4797">
        <w:rPr>
          <w:rFonts w:ascii="Times New Roman" w:hAnsi="Times New Roman" w:cs="Times New Roman"/>
          <w:sz w:val="24"/>
          <w:szCs w:val="24"/>
        </w:rPr>
        <w:t xml:space="preserve"> visą suteiktą informaciją ir mokamos paslaugos pasirinkimą</w:t>
      </w:r>
      <w:r w:rsidR="007E2C35">
        <w:rPr>
          <w:rFonts w:ascii="Times New Roman" w:hAnsi="Times New Roman" w:cs="Times New Roman"/>
          <w:sz w:val="24"/>
          <w:szCs w:val="24"/>
        </w:rPr>
        <w:t>,</w:t>
      </w:r>
      <w:r w:rsidR="006C4797" w:rsidRPr="006C4797">
        <w:rPr>
          <w:rFonts w:ascii="Times New Roman" w:hAnsi="Times New Roman" w:cs="Times New Roman"/>
          <w:sz w:val="24"/>
          <w:szCs w:val="24"/>
        </w:rPr>
        <w:t xml:space="preserve"> medicinos dok</w:t>
      </w:r>
      <w:r>
        <w:rPr>
          <w:rFonts w:ascii="Times New Roman" w:hAnsi="Times New Roman" w:cs="Times New Roman"/>
          <w:sz w:val="24"/>
          <w:szCs w:val="24"/>
        </w:rPr>
        <w:t>umentuose patvirtintų parašu;</w:t>
      </w:r>
    </w:p>
    <w:p w:rsidR="009D6B42" w:rsidRDefault="006C4797" w:rsidP="00057F86">
      <w:pPr>
        <w:ind w:firstLine="1247"/>
        <w:jc w:val="both"/>
        <w:rPr>
          <w:rFonts w:ascii="Times New Roman" w:hAnsi="Times New Roman" w:cs="Times New Roman"/>
          <w:sz w:val="24"/>
          <w:szCs w:val="24"/>
        </w:rPr>
      </w:pPr>
      <w:r w:rsidRPr="007E2C35">
        <w:rPr>
          <w:rFonts w:ascii="Times New Roman" w:hAnsi="Times New Roman" w:cs="Times New Roman"/>
          <w:b/>
          <w:sz w:val="24"/>
          <w:szCs w:val="24"/>
        </w:rPr>
        <w:t>2. Asmens sveikatos istorijoje</w:t>
      </w:r>
      <w:r w:rsidRPr="006C4797">
        <w:rPr>
          <w:rFonts w:ascii="Times New Roman" w:hAnsi="Times New Roman" w:cs="Times New Roman"/>
          <w:sz w:val="24"/>
          <w:szCs w:val="24"/>
        </w:rPr>
        <w:t xml:space="preserve"> (ambulatorinėje kortelėje) turi būti įdėtinis </w:t>
      </w:r>
      <w:r w:rsidRPr="00CE46D4">
        <w:rPr>
          <w:rFonts w:ascii="Times New Roman" w:hAnsi="Times New Roman" w:cs="Times New Roman"/>
          <w:b/>
          <w:i/>
          <w:sz w:val="24"/>
          <w:szCs w:val="24"/>
        </w:rPr>
        <w:t>Mokamų asmens sveikatos priežiūros paslaugų apska</w:t>
      </w:r>
      <w:r w:rsidR="009D6B42" w:rsidRPr="00CE46D4">
        <w:rPr>
          <w:rFonts w:ascii="Times New Roman" w:hAnsi="Times New Roman" w:cs="Times New Roman"/>
          <w:b/>
          <w:i/>
          <w:sz w:val="24"/>
          <w:szCs w:val="24"/>
        </w:rPr>
        <w:t>itos lapas</w:t>
      </w:r>
      <w:r w:rsidR="009D6B42" w:rsidRPr="00CE46D4">
        <w:rPr>
          <w:rFonts w:ascii="Times New Roman" w:hAnsi="Times New Roman" w:cs="Times New Roman"/>
          <w:i/>
          <w:sz w:val="24"/>
          <w:szCs w:val="24"/>
        </w:rPr>
        <w:t>,</w:t>
      </w:r>
      <w:r w:rsidR="009D6B42">
        <w:rPr>
          <w:rFonts w:ascii="Times New Roman" w:hAnsi="Times New Roman" w:cs="Times New Roman"/>
          <w:sz w:val="24"/>
          <w:szCs w:val="24"/>
        </w:rPr>
        <w:t xml:space="preserve"> kuriame nurodoma: </w:t>
      </w:r>
    </w:p>
    <w:p w:rsidR="009D6B42" w:rsidRDefault="009D6B42" w:rsidP="00057F86">
      <w:pPr>
        <w:ind w:firstLine="1247"/>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2.1. paciento patvirtintas parašu sutikimas (prašymas)</w:t>
      </w:r>
      <w:r>
        <w:rPr>
          <w:rFonts w:ascii="Times New Roman" w:hAnsi="Times New Roman" w:cs="Times New Roman"/>
          <w:sz w:val="24"/>
          <w:szCs w:val="24"/>
        </w:rPr>
        <w:t xml:space="preserve"> dėl mokamų paslaugų teikimo; </w:t>
      </w:r>
      <w:r>
        <w:rPr>
          <w:rFonts w:ascii="Times New Roman" w:hAnsi="Times New Roman" w:cs="Times New Roman"/>
          <w:sz w:val="24"/>
          <w:szCs w:val="24"/>
        </w:rPr>
        <w:tab/>
      </w:r>
      <w:r w:rsidR="006C4797" w:rsidRPr="006C4797">
        <w:rPr>
          <w:rFonts w:ascii="Times New Roman" w:hAnsi="Times New Roman" w:cs="Times New Roman"/>
          <w:sz w:val="24"/>
          <w:szCs w:val="24"/>
        </w:rPr>
        <w:t>2.2. suteiktos mokamos paslaugos pavadinimas ir jos teikimo pagrindas (šio priedo moka</w:t>
      </w:r>
      <w:r>
        <w:rPr>
          <w:rFonts w:ascii="Times New Roman" w:hAnsi="Times New Roman" w:cs="Times New Roman"/>
          <w:sz w:val="24"/>
          <w:szCs w:val="24"/>
        </w:rPr>
        <w:t xml:space="preserve">mų paslaugų rūšis (punktas)); </w:t>
      </w:r>
    </w:p>
    <w:p w:rsidR="009D6B42" w:rsidRDefault="009D6B42" w:rsidP="00057F86">
      <w:pPr>
        <w:ind w:firstLine="1247"/>
        <w:jc w:val="both"/>
        <w:rPr>
          <w:rFonts w:ascii="Times New Roman" w:hAnsi="Times New Roman" w:cs="Times New Roman"/>
          <w:sz w:val="24"/>
          <w:szCs w:val="24"/>
        </w:rPr>
      </w:pPr>
      <w:r>
        <w:rPr>
          <w:rFonts w:ascii="Times New Roman" w:hAnsi="Times New Roman" w:cs="Times New Roman"/>
          <w:sz w:val="24"/>
          <w:szCs w:val="24"/>
        </w:rPr>
        <w:tab/>
      </w:r>
      <w:r w:rsidR="006C4797" w:rsidRPr="006C4797">
        <w:rPr>
          <w:rFonts w:ascii="Times New Roman" w:hAnsi="Times New Roman" w:cs="Times New Roman"/>
          <w:sz w:val="24"/>
          <w:szCs w:val="24"/>
        </w:rPr>
        <w:t>2.3. paslaugos apmokėjimo faktą patvirtinanč</w:t>
      </w:r>
      <w:r>
        <w:rPr>
          <w:rFonts w:ascii="Times New Roman" w:hAnsi="Times New Roman" w:cs="Times New Roman"/>
          <w:sz w:val="24"/>
          <w:szCs w:val="24"/>
        </w:rPr>
        <w:t xml:space="preserve">io dokumento numeris ir data. </w:t>
      </w:r>
    </w:p>
    <w:p w:rsidR="009D6B42" w:rsidRDefault="006C4797" w:rsidP="00057F86">
      <w:pPr>
        <w:ind w:firstLine="1247"/>
        <w:jc w:val="both"/>
        <w:rPr>
          <w:rFonts w:ascii="Times New Roman" w:hAnsi="Times New Roman" w:cs="Times New Roman"/>
          <w:sz w:val="24"/>
          <w:szCs w:val="24"/>
        </w:rPr>
      </w:pPr>
      <w:r w:rsidRPr="007E2C35">
        <w:rPr>
          <w:rFonts w:ascii="Times New Roman" w:hAnsi="Times New Roman" w:cs="Times New Roman"/>
          <w:b/>
          <w:sz w:val="24"/>
          <w:szCs w:val="24"/>
        </w:rPr>
        <w:t>3. Mokėjimo už mokamas paslaugas dokumentuose</w:t>
      </w:r>
      <w:r w:rsidRPr="006C4797">
        <w:rPr>
          <w:rFonts w:ascii="Times New Roman" w:hAnsi="Times New Roman" w:cs="Times New Roman"/>
          <w:sz w:val="24"/>
          <w:szCs w:val="24"/>
        </w:rPr>
        <w:t xml:space="preserve"> (kasos kvituose, pajamų orderiuose, sąskaitose ir pan.) būtų nurodyta paslaugos teikimo data, paslaugos, už kurią mokama, pavadinimas, medicinos dokumento (ambulatorinės kortelės, gydymo stacionar</w:t>
      </w:r>
      <w:r w:rsidR="009D6B42">
        <w:rPr>
          <w:rFonts w:ascii="Times New Roman" w:hAnsi="Times New Roman" w:cs="Times New Roman"/>
          <w:sz w:val="24"/>
          <w:szCs w:val="24"/>
        </w:rPr>
        <w:t xml:space="preserve">e istorijos ir pan.) numeris. </w:t>
      </w:r>
    </w:p>
    <w:p w:rsidR="009D6B42" w:rsidRDefault="006C4797" w:rsidP="00057F86">
      <w:pPr>
        <w:ind w:firstLine="1247"/>
        <w:jc w:val="both"/>
        <w:rPr>
          <w:rFonts w:ascii="Times New Roman" w:hAnsi="Times New Roman" w:cs="Times New Roman"/>
          <w:sz w:val="24"/>
          <w:szCs w:val="24"/>
        </w:rPr>
      </w:pPr>
      <w:r w:rsidRPr="00CE46D4">
        <w:rPr>
          <w:rFonts w:ascii="Times New Roman" w:hAnsi="Times New Roman" w:cs="Times New Roman"/>
          <w:b/>
          <w:sz w:val="24"/>
          <w:szCs w:val="24"/>
        </w:rPr>
        <w:t>4. Teikiant mokamas paslaugas gydymo įstaiga privalo</w:t>
      </w:r>
      <w:r w:rsidRPr="006C4797">
        <w:rPr>
          <w:rFonts w:ascii="Times New Roman" w:hAnsi="Times New Roman" w:cs="Times New Roman"/>
          <w:sz w:val="24"/>
          <w:szCs w:val="24"/>
        </w:rPr>
        <w:t xml:space="preserve"> į Privalomojo sveikatos draudimo informacinę sistemą įvesti informaciją apie suteiktas asmens sveikatos priežiūros paslaugas.</w:t>
      </w:r>
    </w:p>
    <w:p w:rsidR="00AE4DED" w:rsidRDefault="00AE4DED" w:rsidP="00AE4DED">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04BE0" w:rsidRPr="00204BE0" w:rsidRDefault="00204BE0" w:rsidP="006C4797">
      <w:pPr>
        <w:jc w:val="both"/>
        <w:rPr>
          <w:rFonts w:ascii="Times New Roman" w:hAnsi="Times New Roman" w:cs="Times New Roman"/>
          <w:sz w:val="24"/>
          <w:szCs w:val="24"/>
        </w:rPr>
      </w:pPr>
      <w:bookmarkStart w:id="0" w:name="_GoBack"/>
      <w:bookmarkEnd w:id="0"/>
    </w:p>
    <w:sectPr w:rsidR="00204BE0" w:rsidRPr="00204BE0" w:rsidSect="00166C83">
      <w:pgSz w:w="11906" w:h="16838"/>
      <w:pgMar w:top="851" w:right="454"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E"/>
    <w:rsid w:val="00057F86"/>
    <w:rsid w:val="00120ABD"/>
    <w:rsid w:val="00126E37"/>
    <w:rsid w:val="00166C83"/>
    <w:rsid w:val="001848A4"/>
    <w:rsid w:val="00204BE0"/>
    <w:rsid w:val="002A3D24"/>
    <w:rsid w:val="002B5C86"/>
    <w:rsid w:val="0036181C"/>
    <w:rsid w:val="003F11D3"/>
    <w:rsid w:val="005A4845"/>
    <w:rsid w:val="005E7738"/>
    <w:rsid w:val="006635C4"/>
    <w:rsid w:val="00687FB8"/>
    <w:rsid w:val="006B4242"/>
    <w:rsid w:val="006C4797"/>
    <w:rsid w:val="00705037"/>
    <w:rsid w:val="00711360"/>
    <w:rsid w:val="00744ABE"/>
    <w:rsid w:val="0077015D"/>
    <w:rsid w:val="00786642"/>
    <w:rsid w:val="007E2C35"/>
    <w:rsid w:val="008278AF"/>
    <w:rsid w:val="00893651"/>
    <w:rsid w:val="008D79E1"/>
    <w:rsid w:val="00926321"/>
    <w:rsid w:val="00927A22"/>
    <w:rsid w:val="009B208E"/>
    <w:rsid w:val="009D3F68"/>
    <w:rsid w:val="009D6B42"/>
    <w:rsid w:val="009E2E71"/>
    <w:rsid w:val="00A2385B"/>
    <w:rsid w:val="00A74E15"/>
    <w:rsid w:val="00AC5295"/>
    <w:rsid w:val="00AE4DED"/>
    <w:rsid w:val="00B13D7D"/>
    <w:rsid w:val="00B14A00"/>
    <w:rsid w:val="00B52495"/>
    <w:rsid w:val="00BB56D6"/>
    <w:rsid w:val="00CB2230"/>
    <w:rsid w:val="00CE46D4"/>
    <w:rsid w:val="00CE5815"/>
    <w:rsid w:val="00D81647"/>
    <w:rsid w:val="00D978EB"/>
    <w:rsid w:val="00EB655D"/>
    <w:rsid w:val="00FE4ED2"/>
    <w:rsid w:val="00FF7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A244C-91F3-475D-A92D-8C5CFCA7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B13D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13D7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39"/>
    <w:rsid w:val="0020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263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3803</Words>
  <Characters>2169</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PSPC-Kompai</cp:lastModifiedBy>
  <cp:revision>3</cp:revision>
  <cp:lastPrinted>2015-03-16T09:28:00Z</cp:lastPrinted>
  <dcterms:created xsi:type="dcterms:W3CDTF">2017-02-24T11:20:00Z</dcterms:created>
  <dcterms:modified xsi:type="dcterms:W3CDTF">2017-02-24T11:20:00Z</dcterms:modified>
</cp:coreProperties>
</file>